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22FB" w14:textId="3A4C8454" w:rsidR="009E71AA" w:rsidRPr="00F7472D" w:rsidRDefault="00EF26F2" w:rsidP="009E71AA">
      <w:pPr>
        <w:pStyle w:val="Default"/>
        <w:jc w:val="center"/>
        <w:rPr>
          <w:rFonts w:ascii="Arial" w:hAnsi="Arial" w:cs="Arial"/>
          <w:b/>
          <w:bCs/>
          <w:color w:val="415464"/>
          <w:sz w:val="28"/>
          <w:szCs w:val="26"/>
        </w:rPr>
      </w:pPr>
      <w:r>
        <w:rPr>
          <w:rFonts w:ascii="Arial" w:hAnsi="Arial" w:cs="Arial"/>
          <w:b/>
          <w:bCs/>
          <w:color w:val="415464"/>
          <w:sz w:val="28"/>
          <w:szCs w:val="26"/>
        </w:rPr>
        <w:t xml:space="preserve">Modulo di </w:t>
      </w:r>
      <w:r w:rsidR="009E71AA" w:rsidRPr="00F7472D">
        <w:rPr>
          <w:rFonts w:ascii="Arial" w:hAnsi="Arial" w:cs="Arial"/>
          <w:b/>
          <w:bCs/>
          <w:color w:val="415464"/>
          <w:sz w:val="28"/>
          <w:szCs w:val="26"/>
        </w:rPr>
        <w:t xml:space="preserve">Richiesta </w:t>
      </w:r>
      <w:r w:rsidR="006B0083">
        <w:rPr>
          <w:rFonts w:ascii="Arial" w:hAnsi="Arial" w:cs="Arial"/>
          <w:b/>
          <w:bCs/>
          <w:color w:val="415464"/>
          <w:sz w:val="28"/>
          <w:szCs w:val="26"/>
        </w:rPr>
        <w:t>Sospensione Pagamenti Rate in scadenza</w:t>
      </w:r>
      <w:r w:rsidR="007A2F3D">
        <w:rPr>
          <w:rFonts w:ascii="Arial" w:hAnsi="Arial" w:cs="Arial"/>
          <w:b/>
          <w:bCs/>
          <w:color w:val="415464"/>
          <w:sz w:val="28"/>
          <w:szCs w:val="26"/>
        </w:rPr>
        <w:t xml:space="preserve"> nel 2023</w:t>
      </w:r>
    </w:p>
    <w:p w14:paraId="0795996B" w14:textId="77777777" w:rsidR="009E71AA" w:rsidRPr="00654506" w:rsidRDefault="009E71AA" w:rsidP="009E71AA">
      <w:pPr>
        <w:rPr>
          <w:rFonts w:ascii="Arial" w:hAnsi="Arial" w:cs="Arial"/>
          <w:b/>
          <w:bCs/>
          <w:color w:val="415464"/>
          <w:sz w:val="28"/>
          <w:szCs w:val="26"/>
        </w:rPr>
      </w:pPr>
    </w:p>
    <w:p w14:paraId="112B53F9" w14:textId="185EB25A" w:rsidR="009E71AA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società ………………………………………………………...........</w:t>
      </w:r>
      <w:r w:rsidRPr="00F7472D">
        <w:rPr>
          <w:rFonts w:ascii="Arial" w:hAnsi="Arial" w:cs="Arial"/>
        </w:rPr>
        <w:t xml:space="preserve"> (denominazione sociale), con sede legale</w:t>
      </w:r>
      <w:r w:rsidR="006B0083">
        <w:rPr>
          <w:rFonts w:ascii="Arial" w:hAnsi="Arial" w:cs="Arial"/>
        </w:rPr>
        <w:t xml:space="preserve"> e/o operativa</w:t>
      </w:r>
      <w:r w:rsidRPr="00F7472D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…………………………………………………………………. in persona del sottoscritto legale rappresentante ………………………………………………. codice</w:t>
      </w:r>
      <w:r w:rsidRPr="00F7472D">
        <w:rPr>
          <w:rFonts w:ascii="Arial" w:hAnsi="Arial" w:cs="Arial"/>
        </w:rPr>
        <w:t xml:space="preserve"> fiscale/Partita IVA</w:t>
      </w:r>
      <w:r>
        <w:rPr>
          <w:rFonts w:ascii="Arial" w:hAnsi="Arial" w:cs="Arial"/>
        </w:rPr>
        <w:t xml:space="preserve"> …………………...…………………………………………………….</w:t>
      </w:r>
      <w:r w:rsidRPr="00F7472D">
        <w:rPr>
          <w:rFonts w:ascii="Arial" w:hAnsi="Arial" w:cs="Arial"/>
        </w:rPr>
        <w:t xml:space="preserve"> e-mail</w:t>
      </w:r>
      <w:r>
        <w:rPr>
          <w:rFonts w:eastAsiaTheme="minorHAnsi"/>
        </w:rPr>
        <w:t xml:space="preserve"> 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……………... </w:t>
      </w:r>
      <w:r w:rsidRPr="00F7472D">
        <w:rPr>
          <w:rFonts w:ascii="Arial" w:hAnsi="Arial" w:cs="Arial"/>
        </w:rPr>
        <w:t>PEC</w:t>
      </w:r>
      <w:r>
        <w:rPr>
          <w:rFonts w:ascii="Arial" w:hAnsi="Arial" w:cs="Arial"/>
        </w:rPr>
        <w:t xml:space="preserve"> ……………………………. </w:t>
      </w:r>
      <w:r w:rsidRPr="00F7472D">
        <w:rPr>
          <w:rFonts w:ascii="Arial" w:hAnsi="Arial" w:cs="Arial"/>
        </w:rPr>
        <w:t>telefono</w:t>
      </w:r>
      <w:r>
        <w:rPr>
          <w:rFonts w:ascii="Arial" w:hAnsi="Arial" w:cs="Arial"/>
        </w:rPr>
        <w:t xml:space="preserve">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…..….</w:t>
      </w:r>
      <w:r w:rsidRPr="00F7472D">
        <w:rPr>
          <w:rFonts w:ascii="Arial" w:hAnsi="Arial" w:cs="Arial"/>
        </w:rPr>
        <w:t>;</w:t>
      </w:r>
    </w:p>
    <w:p w14:paraId="4641307A" w14:textId="77777777" w:rsidR="009E71AA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DED9AED" w14:textId="13C50209" w:rsidR="009E71AA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44465">
        <w:rPr>
          <w:rFonts w:ascii="Arial" w:hAnsi="Arial" w:cs="Arial"/>
          <w:b/>
          <w:bCs/>
          <w:sz w:val="26"/>
          <w:szCs w:val="26"/>
          <w:u w:val="single"/>
        </w:rPr>
        <w:t>DICHIARA</w:t>
      </w:r>
    </w:p>
    <w:p w14:paraId="07EBCE2B" w14:textId="5C834A41" w:rsidR="0055378D" w:rsidRPr="009E0F8A" w:rsidRDefault="0055378D" w:rsidP="00112A1A">
      <w:pPr>
        <w:pStyle w:val="Default"/>
        <w:spacing w:line="360" w:lineRule="auto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</w:rPr>
        <w:t xml:space="preserve">ai sensi dell’art. 76 del D.P.R. n. 445/2000, consapevole delle responsabilità e sanzioni previste dal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e dalle leggi speciali in materia, in caso di dichiarazioni mendaci e formazione o uso di atti falsi, ed assumendone piena responsabilità ai sensi degli artt. 46 e 47 del citato D.P.R. n. 445/200,</w:t>
      </w:r>
    </w:p>
    <w:p w14:paraId="420F02BF" w14:textId="1341493E" w:rsidR="007A2F3D" w:rsidRDefault="007A2F3D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beneficiaria de</w:t>
      </w:r>
      <w:r w:rsidR="00E211D5">
        <w:rPr>
          <w:rFonts w:ascii="Arial" w:hAnsi="Arial" w:cs="Arial"/>
        </w:rPr>
        <w:t>l/</w:t>
      </w:r>
      <w:r>
        <w:rPr>
          <w:rFonts w:ascii="Arial" w:hAnsi="Arial" w:cs="Arial"/>
        </w:rPr>
        <w:t>i finanziament</w:t>
      </w:r>
      <w:r w:rsidR="00E211D5">
        <w:rPr>
          <w:rFonts w:ascii="Arial" w:hAnsi="Arial" w:cs="Arial"/>
        </w:rPr>
        <w:t>o/</w:t>
      </w:r>
      <w:r>
        <w:rPr>
          <w:rFonts w:ascii="Arial" w:hAnsi="Arial" w:cs="Arial"/>
        </w:rPr>
        <w:t xml:space="preserve">i </w:t>
      </w:r>
      <w:r w:rsidR="00112A1A">
        <w:rPr>
          <w:rFonts w:ascii="Arial" w:hAnsi="Arial" w:cs="Arial"/>
        </w:rPr>
        <w:t>sottoindicato</w:t>
      </w:r>
      <w:r w:rsidR="00E211D5">
        <w:rPr>
          <w:rFonts w:ascii="Arial" w:hAnsi="Arial" w:cs="Arial"/>
        </w:rPr>
        <w:t>/</w:t>
      </w:r>
      <w:r>
        <w:rPr>
          <w:rFonts w:ascii="Arial" w:hAnsi="Arial" w:cs="Arial"/>
        </w:rPr>
        <w:t>i</w:t>
      </w:r>
      <w:r w:rsidR="00E211D5">
        <w:rPr>
          <w:rFonts w:ascii="Arial" w:hAnsi="Arial" w:cs="Arial"/>
        </w:rPr>
        <w:t xml:space="preserve"> concesso/i da SIMEST;</w:t>
      </w:r>
    </w:p>
    <w:p w14:paraId="2EF22931" w14:textId="6143AD7D" w:rsidR="00992288" w:rsidRDefault="00992288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21F3C">
        <w:rPr>
          <w:rFonts w:ascii="Arial" w:hAnsi="Arial" w:cs="Arial"/>
        </w:rPr>
        <w:t>[</w:t>
      </w:r>
      <w:r>
        <w:rPr>
          <w:rFonts w:ascii="Arial" w:hAnsi="Arial" w:cs="Arial"/>
        </w:rPr>
        <w:t>essere</w:t>
      </w:r>
      <w:r w:rsidR="00E211D5">
        <w:rPr>
          <w:rFonts w:ascii="Arial" w:hAnsi="Arial" w:cs="Arial"/>
        </w:rPr>
        <w:t xml:space="preserve"> stata</w:t>
      </w:r>
      <w:r>
        <w:rPr>
          <w:rFonts w:ascii="Arial" w:hAnsi="Arial" w:cs="Arial"/>
        </w:rPr>
        <w:t xml:space="preserve"> impattata dagli</w:t>
      </w:r>
      <w:r w:rsidR="00921F3C">
        <w:rPr>
          <w:rFonts w:ascii="Arial" w:hAnsi="Arial" w:cs="Arial"/>
        </w:rPr>
        <w:t>/aver subito danni a causa degli]</w:t>
      </w:r>
      <w:r>
        <w:rPr>
          <w:rFonts w:ascii="Arial" w:hAnsi="Arial" w:cs="Arial"/>
        </w:rPr>
        <w:t xml:space="preserve"> eventi alluvionali di cui </w:t>
      </w:r>
      <w:r w:rsidR="008D11C2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1E1FB4">
        <w:rPr>
          <w:rFonts w:ascii="Arial" w:hAnsi="Arial" w:cs="Arial"/>
        </w:rPr>
        <w:t>d</w:t>
      </w:r>
      <w:r>
        <w:rPr>
          <w:rFonts w:ascii="Arial" w:hAnsi="Arial" w:cs="Arial"/>
        </w:rPr>
        <w:t>ecreto</w:t>
      </w:r>
      <w:r w:rsidR="001E1FB4">
        <w:rPr>
          <w:rFonts w:ascii="Arial" w:hAnsi="Arial" w:cs="Arial"/>
        </w:rPr>
        <w:t>-legge</w:t>
      </w:r>
      <w:r>
        <w:rPr>
          <w:rFonts w:ascii="Arial" w:hAnsi="Arial" w:cs="Arial"/>
        </w:rPr>
        <w:t xml:space="preserve"> 1° giugno 2023,</w:t>
      </w:r>
      <w:r w:rsidR="001E1FB4">
        <w:rPr>
          <w:rFonts w:ascii="Arial" w:hAnsi="Arial" w:cs="Arial"/>
        </w:rPr>
        <w:t xml:space="preserve"> n. 61;</w:t>
      </w:r>
    </w:p>
    <w:p w14:paraId="216C2746" w14:textId="5D40AC80" w:rsidR="00992288" w:rsidRPr="00DF40BD" w:rsidRDefault="00992288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avere</w:t>
      </w:r>
      <w:r w:rsidR="00E211D5">
        <w:rPr>
          <w:rFonts w:ascii="Arial" w:hAnsi="Arial" w:cs="Arial"/>
        </w:rPr>
        <w:t xml:space="preserve">, </w:t>
      </w:r>
      <w:r w:rsidR="00E211D5" w:rsidRPr="00874DC9">
        <w:rPr>
          <w:rFonts w:ascii="Arial" w:hAnsi="Arial" w:cs="Arial"/>
        </w:rPr>
        <w:t>alla data del 1° maggio 2023</w:t>
      </w:r>
      <w:r w:rsidR="00E211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sede legale o una sede operativa nei territori indicati nell’Allegato 1 </w:t>
      </w:r>
      <w:r w:rsidR="008D11C2">
        <w:rPr>
          <w:rFonts w:ascii="Arial" w:hAnsi="Arial" w:cs="Arial"/>
        </w:rPr>
        <w:t xml:space="preserve">del </w:t>
      </w:r>
      <w:proofErr w:type="gramStart"/>
      <w:r w:rsidR="008D11C2">
        <w:rPr>
          <w:rFonts w:ascii="Arial" w:hAnsi="Arial" w:cs="Arial"/>
        </w:rPr>
        <w:t>predetto</w:t>
      </w:r>
      <w:proofErr w:type="gramEnd"/>
      <w:r w:rsidR="008D11C2">
        <w:rPr>
          <w:rFonts w:ascii="Arial" w:hAnsi="Arial" w:cs="Arial"/>
        </w:rPr>
        <w:t xml:space="preserve"> decreto-legge n.</w:t>
      </w:r>
      <w:r w:rsidR="00E211D5">
        <w:rPr>
          <w:rFonts w:ascii="Arial" w:hAnsi="Arial" w:cs="Arial"/>
        </w:rPr>
        <w:t xml:space="preserve"> </w:t>
      </w:r>
      <w:r w:rsidR="008D11C2">
        <w:rPr>
          <w:rFonts w:ascii="Arial" w:hAnsi="Arial" w:cs="Arial"/>
        </w:rPr>
        <w:t>61/2023</w:t>
      </w:r>
      <w:r w:rsidR="00EF26F2">
        <w:rPr>
          <w:rFonts w:ascii="Arial" w:hAnsi="Arial" w:cs="Arial"/>
        </w:rPr>
        <w:t xml:space="preserve"> (ed in dettaglio [provincia] e del [comune] e della [circoscrizione territoriale])</w:t>
      </w:r>
      <w:r>
        <w:rPr>
          <w:rFonts w:ascii="Arial" w:hAnsi="Arial" w:cs="Arial"/>
        </w:rPr>
        <w:t>;</w:t>
      </w:r>
    </w:p>
    <w:p w14:paraId="2F5D5170" w14:textId="3039B379" w:rsidR="009E71AA" w:rsidRPr="00F7472D" w:rsidRDefault="009E71AA" w:rsidP="008D11C2">
      <w:pPr>
        <w:pStyle w:val="Defaul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di non avere rate </w:t>
      </w:r>
      <w:r w:rsidR="006D6E24">
        <w:rPr>
          <w:rFonts w:ascii="Arial" w:hAnsi="Arial" w:cs="Arial"/>
        </w:rPr>
        <w:t>(preammortamento e</w:t>
      </w:r>
      <w:r w:rsidR="00C86F02">
        <w:rPr>
          <w:rFonts w:ascii="Arial" w:hAnsi="Arial" w:cs="Arial"/>
        </w:rPr>
        <w:t>/o</w:t>
      </w:r>
      <w:r w:rsidR="006D6E24">
        <w:rPr>
          <w:rFonts w:ascii="Arial" w:hAnsi="Arial" w:cs="Arial"/>
        </w:rPr>
        <w:t xml:space="preserve"> ammortamento) </w:t>
      </w:r>
      <w:r w:rsidRPr="00F7472D">
        <w:rPr>
          <w:rFonts w:ascii="Arial" w:hAnsi="Arial" w:cs="Arial"/>
        </w:rPr>
        <w:t xml:space="preserve">scadute </w:t>
      </w:r>
      <w:r w:rsidR="00C86F02">
        <w:rPr>
          <w:rFonts w:ascii="Arial" w:hAnsi="Arial" w:cs="Arial"/>
        </w:rPr>
        <w:t xml:space="preserve">e </w:t>
      </w:r>
      <w:r w:rsidRPr="00F7472D">
        <w:rPr>
          <w:rFonts w:ascii="Arial" w:hAnsi="Arial" w:cs="Arial"/>
        </w:rPr>
        <w:t>non pagate o pagate solo parzialmente</w:t>
      </w:r>
      <w:r w:rsidR="00C86F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antecedenti al </w:t>
      </w:r>
      <w:r w:rsidRPr="006B0083">
        <w:rPr>
          <w:rFonts w:ascii="Arial" w:hAnsi="Arial" w:cs="Arial"/>
          <w:b/>
          <w:bCs/>
        </w:rPr>
        <w:t>1</w:t>
      </w:r>
      <w:r w:rsidR="006B0083">
        <w:rPr>
          <w:rFonts w:ascii="Arial" w:hAnsi="Arial" w:cs="Arial"/>
          <w:b/>
          <w:bCs/>
        </w:rPr>
        <w:t>°</w:t>
      </w:r>
      <w:r w:rsidRPr="006B0083">
        <w:rPr>
          <w:rFonts w:ascii="Arial" w:hAnsi="Arial" w:cs="Arial"/>
          <w:b/>
          <w:bCs/>
        </w:rPr>
        <w:t xml:space="preserve"> </w:t>
      </w:r>
      <w:r w:rsidR="006B0083" w:rsidRPr="006B0083">
        <w:rPr>
          <w:rFonts w:ascii="Arial" w:hAnsi="Arial" w:cs="Arial"/>
          <w:b/>
          <w:bCs/>
        </w:rPr>
        <w:t>maggio 2023</w:t>
      </w:r>
      <w:r w:rsidR="00C86F02" w:rsidRPr="00112A1A">
        <w:rPr>
          <w:rFonts w:ascii="Arial" w:hAnsi="Arial" w:cs="Arial"/>
        </w:rPr>
        <w:t>;</w:t>
      </w:r>
      <w:r w:rsidR="006D6E24">
        <w:rPr>
          <w:rFonts w:ascii="Arial" w:hAnsi="Arial" w:cs="Arial"/>
        </w:rPr>
        <w:t xml:space="preserve"> </w:t>
      </w:r>
    </w:p>
    <w:p w14:paraId="2EB3B328" w14:textId="44B9446A" w:rsidR="00A9416A" w:rsidRPr="00112A1A" w:rsidRDefault="00A9416A" w:rsidP="00A9416A">
      <w:pPr>
        <w:pStyle w:val="Paragrafoelenco"/>
        <w:numPr>
          <w:ilvl w:val="0"/>
          <w:numId w:val="2"/>
        </w:numPr>
        <w:spacing w:after="120" w:line="276" w:lineRule="auto"/>
        <w:ind w:left="357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 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>non (i) essere coinvolta in una procedura concorsuale (non deve pertanto essere soggetta ad alcuna procedura concorsuale, né deve aver presentato domanda per una procedura concorsuale)</w:t>
      </w:r>
      <w:r w:rsidR="00CF4D2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 xml:space="preserve">o trovarsi in stato di fallimento ai sensi della legge fallimentare ove applicabile; (ii) essere coinvolta in una procedura concorsuale (liquidazione giudiziale o concordato preventivo o in qualsiasi altra situazione equivalente secondo la normativa vigente) e comunque non avere chiesto l’accesso a uno strumento di regolazione della crisi e dell'insolvenza e non avere avviato una procedura di composizione negoziata della crisi ai sensi del nuovo </w:t>
      </w:r>
      <w:r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>Codice della Crisi e dell’Insolvenza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8E3BF2">
        <w:rPr>
          <w:rFonts w:ascii="Arial" w:eastAsia="Times New Roman" w:hAnsi="Arial" w:cs="Arial"/>
          <w:color w:val="000000"/>
          <w:sz w:val="24"/>
          <w:szCs w:val="24"/>
        </w:rPr>
        <w:t>; (iii) essere in condizioni tali per cui una procedura concorsuale possa essere richiesta nei suoi confronti; (iv) essere in stato di scioglimento o liquidazione volontaria, di amministrazione controllata o straordinaria, o in qualsiasi altra situazione equivalente secondo la normativa vigente</w:t>
      </w:r>
      <w:r w:rsidR="00E211D5" w:rsidRPr="00A9416A">
        <w:rPr>
          <w:rFonts w:ascii="Arial" w:hAnsi="Arial" w:cs="Arial"/>
          <w:color w:val="000000"/>
          <w:sz w:val="24"/>
          <w:szCs w:val="24"/>
        </w:rPr>
        <w:t>, e</w:t>
      </w:r>
    </w:p>
    <w:p w14:paraId="513CF504" w14:textId="77777777" w:rsidR="009E71AA" w:rsidRPr="00CD21CB" w:rsidRDefault="009E71AA" w:rsidP="009E71AA">
      <w:pPr>
        <w:pStyle w:val="Paragrafoelenco"/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907053" w14:textId="77777777" w:rsidR="009E71AA" w:rsidRPr="009E0F8A" w:rsidRDefault="009E71AA" w:rsidP="009E71AA">
      <w:pPr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031DD3">
        <w:rPr>
          <w:rFonts w:ascii="Arial" w:eastAsia="Times New Roman" w:hAnsi="Arial" w:cs="Arial"/>
          <w:b/>
          <w:bCs/>
          <w:sz w:val="26"/>
          <w:szCs w:val="26"/>
          <w:u w:val="single"/>
        </w:rPr>
        <w:t>PRENDE ATTO CHE</w:t>
      </w:r>
    </w:p>
    <w:p w14:paraId="7DA3C7B3" w14:textId="1F3E48DB" w:rsidR="00C86F02" w:rsidRDefault="00C86F02" w:rsidP="008D11C2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74DC9">
        <w:rPr>
          <w:rFonts w:ascii="Arial" w:hAnsi="Arial" w:cs="Arial"/>
        </w:rPr>
        <w:t xml:space="preserve">a sospensione del pagamento </w:t>
      </w:r>
      <w:r w:rsidRPr="00112A1A">
        <w:rPr>
          <w:rFonts w:ascii="Arial" w:hAnsi="Arial" w:cs="Arial"/>
        </w:rPr>
        <w:t>non modifica il termine finale originario di rimborso dei finanziamenti</w:t>
      </w:r>
      <w:r>
        <w:rPr>
          <w:rFonts w:ascii="Arial" w:hAnsi="Arial" w:cs="Arial"/>
        </w:rPr>
        <w:t>,</w:t>
      </w:r>
      <w:r w:rsidRPr="00874DC9">
        <w:rPr>
          <w:rFonts w:ascii="Arial" w:hAnsi="Arial" w:cs="Arial"/>
        </w:rPr>
        <w:t xml:space="preserve"> che rimane in ogni caso invariato</w:t>
      </w:r>
      <w:r>
        <w:rPr>
          <w:rFonts w:ascii="Arial" w:hAnsi="Arial" w:cs="Arial"/>
        </w:rPr>
        <w:t>;</w:t>
      </w:r>
    </w:p>
    <w:p w14:paraId="08772885" w14:textId="12825D51" w:rsidR="00C86F02" w:rsidRPr="00A07AC5" w:rsidRDefault="009E71AA" w:rsidP="00A07AC5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F40BD">
        <w:rPr>
          <w:rFonts w:ascii="Arial" w:hAnsi="Arial" w:cs="Arial"/>
        </w:rPr>
        <w:t xml:space="preserve">SIMEST valuterà le richieste pervenute </w:t>
      </w:r>
      <w:r w:rsidRPr="008D11C2">
        <w:rPr>
          <w:rFonts w:ascii="Arial" w:hAnsi="Arial" w:cs="Arial"/>
          <w:b/>
          <w:color w:val="auto"/>
        </w:rPr>
        <w:t xml:space="preserve">entro </w:t>
      </w:r>
      <w:r w:rsidR="006B0083" w:rsidRPr="008D11C2">
        <w:rPr>
          <w:rFonts w:ascii="Arial" w:hAnsi="Arial" w:cs="Arial"/>
          <w:b/>
          <w:color w:val="auto"/>
        </w:rPr>
        <w:t xml:space="preserve">60 giorni dalla data di pubblicazione del </w:t>
      </w:r>
      <w:r w:rsidR="008D11C2">
        <w:rPr>
          <w:rFonts w:ascii="Arial" w:hAnsi="Arial" w:cs="Arial"/>
          <w:b/>
          <w:color w:val="auto"/>
        </w:rPr>
        <w:t xml:space="preserve">presente Modulo di richiesta di </w:t>
      </w:r>
      <w:r w:rsidR="00A07AC5">
        <w:rPr>
          <w:rFonts w:ascii="Arial" w:hAnsi="Arial" w:cs="Arial"/>
          <w:b/>
          <w:color w:val="auto"/>
        </w:rPr>
        <w:t>sospensione sul sito SIMEST</w:t>
      </w:r>
      <w:r w:rsidRPr="008D11C2">
        <w:rPr>
          <w:rFonts w:ascii="Arial" w:hAnsi="Arial" w:cs="Arial"/>
          <w:color w:val="auto"/>
        </w:rPr>
        <w:t>;</w:t>
      </w:r>
    </w:p>
    <w:p w14:paraId="4D7C4E8E" w14:textId="6A7DC563" w:rsidR="009E71AA" w:rsidRPr="008D11C2" w:rsidRDefault="009E71AA" w:rsidP="008D11C2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D11C2">
        <w:rPr>
          <w:rFonts w:ascii="Arial" w:hAnsi="Arial" w:cs="Arial"/>
        </w:rPr>
        <w:lastRenderedPageBreak/>
        <w:t xml:space="preserve">SIMEST fornirà alla società richiedente l’esito della richiesta di </w:t>
      </w:r>
      <w:r w:rsidR="006B0083" w:rsidRPr="008D11C2">
        <w:rPr>
          <w:rFonts w:ascii="Arial" w:hAnsi="Arial" w:cs="Arial"/>
        </w:rPr>
        <w:t>Sospensione</w:t>
      </w:r>
      <w:r w:rsidR="008D11C2">
        <w:rPr>
          <w:rFonts w:ascii="Arial" w:hAnsi="Arial" w:cs="Arial"/>
        </w:rPr>
        <w:t xml:space="preserve"> a seguito del completamento delle necessarie verifiche</w:t>
      </w:r>
      <w:r w:rsidRPr="008D11C2">
        <w:rPr>
          <w:rFonts w:ascii="Arial" w:hAnsi="Arial" w:cs="Arial"/>
        </w:rPr>
        <w:t xml:space="preserve">; </w:t>
      </w:r>
    </w:p>
    <w:p w14:paraId="56A0ED60" w14:textId="77576EA9" w:rsidR="009E71AA" w:rsidRDefault="00A07AC5" w:rsidP="008D11C2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71AA">
        <w:rPr>
          <w:rFonts w:ascii="Arial" w:hAnsi="Arial" w:cs="Arial"/>
        </w:rPr>
        <w:t xml:space="preserve">er il periodo di </w:t>
      </w:r>
      <w:r w:rsidR="00EF26F2">
        <w:rPr>
          <w:rFonts w:ascii="Arial" w:hAnsi="Arial" w:cs="Arial"/>
        </w:rPr>
        <w:t>S</w:t>
      </w:r>
      <w:r w:rsidR="009E71AA">
        <w:rPr>
          <w:rFonts w:ascii="Arial" w:hAnsi="Arial" w:cs="Arial"/>
        </w:rPr>
        <w:t xml:space="preserve">ospensione </w:t>
      </w:r>
      <w:r w:rsidR="006B0083" w:rsidRPr="006B0083">
        <w:rPr>
          <w:rFonts w:ascii="Arial" w:hAnsi="Arial" w:cs="Arial"/>
          <w:b/>
          <w:bCs/>
        </w:rPr>
        <w:t xml:space="preserve">non </w:t>
      </w:r>
      <w:r w:rsidR="009E71AA" w:rsidRPr="006B0083">
        <w:rPr>
          <w:rFonts w:ascii="Arial" w:hAnsi="Arial" w:cs="Arial"/>
          <w:b/>
          <w:bCs/>
        </w:rPr>
        <w:t xml:space="preserve">sarà applicato </w:t>
      </w:r>
      <w:r w:rsidR="006B0083" w:rsidRPr="006B0083">
        <w:rPr>
          <w:rFonts w:ascii="Arial" w:hAnsi="Arial" w:cs="Arial"/>
          <w:b/>
          <w:bCs/>
        </w:rPr>
        <w:t xml:space="preserve">alcun </w:t>
      </w:r>
      <w:r w:rsidR="009E71AA" w:rsidRPr="006B0083">
        <w:rPr>
          <w:rFonts w:ascii="Arial" w:hAnsi="Arial" w:cs="Arial"/>
          <w:b/>
          <w:bCs/>
        </w:rPr>
        <w:t xml:space="preserve">tasso di interesse </w:t>
      </w:r>
      <w:r w:rsidR="006B0083" w:rsidRPr="006B0083">
        <w:rPr>
          <w:rFonts w:ascii="Arial" w:hAnsi="Arial" w:cs="Arial"/>
          <w:b/>
          <w:bCs/>
        </w:rPr>
        <w:t>di ritardato pagamento</w:t>
      </w:r>
      <w:r w:rsidR="006B0083">
        <w:rPr>
          <w:rFonts w:ascii="Arial" w:hAnsi="Arial" w:cs="Arial"/>
        </w:rPr>
        <w:t xml:space="preserve"> </w:t>
      </w:r>
      <w:r w:rsidR="009E71AA" w:rsidRPr="006B0083">
        <w:rPr>
          <w:rFonts w:ascii="Arial" w:hAnsi="Arial" w:cs="Arial"/>
          <w:b/>
          <w:bCs/>
        </w:rPr>
        <w:t>contrattualmente previsto</w:t>
      </w:r>
      <w:r w:rsidR="009E71AA">
        <w:rPr>
          <w:rFonts w:ascii="Arial" w:hAnsi="Arial" w:cs="Arial"/>
        </w:rPr>
        <w:t>;</w:t>
      </w:r>
    </w:p>
    <w:p w14:paraId="578E7D55" w14:textId="4AA383C0" w:rsidR="00391ABC" w:rsidRPr="00391ABC" w:rsidRDefault="008D11C2" w:rsidP="00391ABC">
      <w:pPr>
        <w:pStyle w:val="Defaul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 w:rsidR="00E73DE1" w:rsidRPr="00EF26F2">
        <w:rPr>
          <w:rFonts w:ascii="Arial" w:hAnsi="Arial" w:cs="Arial"/>
          <w:b/>
          <w:bCs/>
        </w:rPr>
        <w:t xml:space="preserve">e rate oggetto della </w:t>
      </w:r>
      <w:r w:rsidR="00EF26F2">
        <w:rPr>
          <w:rFonts w:ascii="Arial" w:hAnsi="Arial" w:cs="Arial"/>
          <w:b/>
          <w:bCs/>
        </w:rPr>
        <w:t>S</w:t>
      </w:r>
      <w:r w:rsidR="00E73DE1" w:rsidRPr="00EF26F2">
        <w:rPr>
          <w:rFonts w:ascii="Arial" w:hAnsi="Arial" w:cs="Arial"/>
          <w:b/>
          <w:bCs/>
        </w:rPr>
        <w:t xml:space="preserve">ospensione </w:t>
      </w:r>
      <w:r w:rsidR="00EF26F2">
        <w:rPr>
          <w:rFonts w:ascii="Arial" w:hAnsi="Arial" w:cs="Arial"/>
          <w:b/>
          <w:bCs/>
        </w:rPr>
        <w:t>dovr</w:t>
      </w:r>
      <w:r w:rsidR="00E73DE1" w:rsidRPr="00EF26F2">
        <w:rPr>
          <w:rFonts w:ascii="Arial" w:hAnsi="Arial" w:cs="Arial"/>
          <w:b/>
          <w:bCs/>
        </w:rPr>
        <w:t xml:space="preserve">anno essere corrisposte </w:t>
      </w:r>
      <w:r w:rsidR="00391ABC">
        <w:rPr>
          <w:rFonts w:ascii="Arial" w:hAnsi="Arial" w:cs="Arial"/>
        </w:rPr>
        <w:t xml:space="preserve">in una unica soluzione </w:t>
      </w:r>
      <w:r w:rsidR="00E73DE1" w:rsidRPr="00EF26F2">
        <w:rPr>
          <w:rFonts w:ascii="Arial" w:hAnsi="Arial" w:cs="Arial"/>
          <w:b/>
          <w:bCs/>
        </w:rPr>
        <w:t>a partire dal 1° gennaio 2024</w:t>
      </w:r>
      <w:r w:rsidR="00E73DE1">
        <w:rPr>
          <w:rFonts w:ascii="Arial" w:hAnsi="Arial" w:cs="Arial"/>
        </w:rPr>
        <w:t xml:space="preserve"> e comunque entro </w:t>
      </w:r>
      <w:r>
        <w:rPr>
          <w:rFonts w:ascii="Arial" w:hAnsi="Arial" w:cs="Arial"/>
        </w:rPr>
        <w:t xml:space="preserve">il termine di </w:t>
      </w:r>
      <w:r w:rsidR="00E73DE1">
        <w:rPr>
          <w:rFonts w:ascii="Arial" w:hAnsi="Arial" w:cs="Arial"/>
        </w:rPr>
        <w:t>scadenza della prima rata prevista nell’anno 2024</w:t>
      </w:r>
      <w:r w:rsidR="00992288">
        <w:rPr>
          <w:rFonts w:ascii="Arial" w:hAnsi="Arial" w:cs="Arial"/>
        </w:rPr>
        <w:t xml:space="preserve"> come indicato nel piano di ammortamento </w:t>
      </w:r>
      <w:r w:rsidR="00EF26F2">
        <w:rPr>
          <w:rFonts w:ascii="Arial" w:hAnsi="Arial" w:cs="Arial"/>
        </w:rPr>
        <w:t>originariamente inviato</w:t>
      </w:r>
      <w:r w:rsidR="00391ABC">
        <w:rPr>
          <w:rFonts w:ascii="Arial" w:hAnsi="Arial" w:cs="Arial"/>
        </w:rPr>
        <w:t xml:space="preserve"> ovvero ove non previste ulteriori rate in scadenza nel 2024, </w:t>
      </w:r>
      <w:r w:rsidR="00391ABC" w:rsidRPr="005F5A96">
        <w:rPr>
          <w:rFonts w:ascii="Arial" w:hAnsi="Arial" w:cs="Arial"/>
          <w:b/>
          <w:bCs/>
        </w:rPr>
        <w:t>entro il termine ultimo del 31 gennaio 2024</w:t>
      </w:r>
      <w:r w:rsidR="00E73DE1">
        <w:rPr>
          <w:rFonts w:ascii="Arial" w:hAnsi="Arial" w:cs="Arial"/>
        </w:rPr>
        <w:t>;</w:t>
      </w:r>
    </w:p>
    <w:p w14:paraId="248787D2" w14:textId="77777777" w:rsidR="009E71AA" w:rsidRDefault="009E71AA" w:rsidP="008D11C2">
      <w:pPr>
        <w:pStyle w:val="Default"/>
        <w:spacing w:after="120"/>
        <w:jc w:val="both"/>
        <w:rPr>
          <w:rFonts w:ascii="Arial" w:hAnsi="Arial" w:cs="Arial"/>
        </w:rPr>
      </w:pPr>
    </w:p>
    <w:p w14:paraId="7E723DF4" w14:textId="77777777" w:rsidR="009E71AA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444465">
        <w:rPr>
          <w:rFonts w:ascii="Arial" w:hAnsi="Arial" w:cs="Arial"/>
          <w:b/>
          <w:bCs/>
          <w:sz w:val="26"/>
          <w:szCs w:val="26"/>
          <w:u w:val="single"/>
        </w:rPr>
        <w:t>CHIEDE</w:t>
      </w:r>
    </w:p>
    <w:p w14:paraId="7FBFC275" w14:textId="77777777" w:rsidR="009E71AA" w:rsidRPr="009E0F8A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CCA1D03" w14:textId="341026A2" w:rsidR="006D6E24" w:rsidRDefault="009E71AA" w:rsidP="00E73DE1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F7472D">
        <w:rPr>
          <w:rFonts w:ascii="Arial" w:hAnsi="Arial" w:cs="Arial"/>
          <w:b/>
        </w:rPr>
        <w:t xml:space="preserve">la </w:t>
      </w:r>
      <w:r w:rsidR="00EF26F2">
        <w:rPr>
          <w:rFonts w:ascii="Arial" w:hAnsi="Arial" w:cs="Arial"/>
          <w:b/>
        </w:rPr>
        <w:t>S</w:t>
      </w:r>
      <w:r w:rsidRPr="00F7472D">
        <w:rPr>
          <w:rFonts w:ascii="Arial" w:hAnsi="Arial" w:cs="Arial"/>
          <w:b/>
        </w:rPr>
        <w:t xml:space="preserve">ospensione del pagamento </w:t>
      </w:r>
      <w:r w:rsidR="00EF26F2">
        <w:rPr>
          <w:rFonts w:ascii="Arial" w:hAnsi="Arial" w:cs="Arial"/>
          <w:b/>
        </w:rPr>
        <w:t xml:space="preserve">delle </w:t>
      </w:r>
      <w:r w:rsidRPr="00F7472D">
        <w:rPr>
          <w:rFonts w:ascii="Arial" w:hAnsi="Arial" w:cs="Arial"/>
          <w:b/>
        </w:rPr>
        <w:t>rate</w:t>
      </w:r>
      <w:r w:rsidR="006D6E24">
        <w:rPr>
          <w:rFonts w:ascii="Arial" w:hAnsi="Arial" w:cs="Arial"/>
          <w:b/>
        </w:rPr>
        <w:t xml:space="preserve"> (di preammortamento e/o ammortamento)</w:t>
      </w:r>
      <w:r w:rsidRPr="00F747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non ancora pagate</w:t>
      </w:r>
      <w:r w:rsidR="006D6E24">
        <w:rPr>
          <w:rFonts w:ascii="Arial" w:hAnsi="Arial" w:cs="Arial"/>
          <w:b/>
        </w:rPr>
        <w:t>,</w:t>
      </w:r>
      <w:r w:rsidRPr="00F7472D">
        <w:rPr>
          <w:rFonts w:ascii="Arial" w:hAnsi="Arial" w:cs="Arial"/>
          <w:b/>
        </w:rPr>
        <w:t xml:space="preserve"> </w:t>
      </w:r>
      <w:r w:rsidR="007A2F3D">
        <w:rPr>
          <w:rFonts w:ascii="Arial" w:hAnsi="Arial" w:cs="Arial"/>
          <w:b/>
        </w:rPr>
        <w:t>dovute</w:t>
      </w:r>
      <w:r w:rsidRPr="00F7472D">
        <w:rPr>
          <w:rFonts w:ascii="Arial" w:hAnsi="Arial" w:cs="Arial"/>
          <w:b/>
        </w:rPr>
        <w:t xml:space="preserve"> </w:t>
      </w:r>
      <w:r w:rsidR="006D6E24">
        <w:rPr>
          <w:rFonts w:ascii="Arial" w:hAnsi="Arial" w:cs="Arial"/>
          <w:b/>
        </w:rPr>
        <w:t xml:space="preserve">dal 1° maggio 2023 al 31 dicembre 2023. </w:t>
      </w:r>
    </w:p>
    <w:p w14:paraId="196140B6" w14:textId="77777777" w:rsidR="009E71AA" w:rsidRPr="00CD35B1" w:rsidRDefault="009E71AA" w:rsidP="009E71AA">
      <w:pPr>
        <w:pStyle w:val="Default"/>
        <w:spacing w:line="360" w:lineRule="auto"/>
        <w:jc w:val="center"/>
        <w:rPr>
          <w:rFonts w:ascii="Arial" w:hAnsi="Arial" w:cs="Arial"/>
          <w:b/>
          <w:sz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941"/>
      </w:tblGrid>
      <w:tr w:rsidR="009E71AA" w14:paraId="7ECFAD7C" w14:textId="77777777" w:rsidTr="001D6DF4">
        <w:tc>
          <w:tcPr>
            <w:tcW w:w="2122" w:type="dxa"/>
            <w:vAlign w:val="center"/>
          </w:tcPr>
          <w:p w14:paraId="42FC57DD" w14:textId="77777777" w:rsidR="009E71AA" w:rsidRPr="00654506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4506">
              <w:rPr>
                <w:rFonts w:ascii="Arial" w:hAnsi="Arial" w:cs="Arial"/>
                <w:b/>
              </w:rPr>
              <w:t>Finanziamento</w:t>
            </w:r>
          </w:p>
        </w:tc>
        <w:tc>
          <w:tcPr>
            <w:tcW w:w="1559" w:type="dxa"/>
            <w:vAlign w:val="center"/>
          </w:tcPr>
          <w:p w14:paraId="65C399A4" w14:textId="77777777" w:rsidR="009E71AA" w:rsidRPr="00654506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4506">
              <w:rPr>
                <w:rFonts w:ascii="Arial" w:hAnsi="Arial" w:cs="Arial"/>
                <w:b/>
              </w:rPr>
              <w:t>Garanzia</w:t>
            </w:r>
          </w:p>
        </w:tc>
        <w:tc>
          <w:tcPr>
            <w:tcW w:w="5941" w:type="dxa"/>
            <w:vAlign w:val="center"/>
          </w:tcPr>
          <w:p w14:paraId="1BEA190C" w14:textId="77777777" w:rsidR="009E71AA" w:rsidRPr="00654506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4506">
              <w:rPr>
                <w:rFonts w:ascii="Arial" w:hAnsi="Arial" w:cs="Arial"/>
                <w:b/>
              </w:rPr>
              <w:t>Garante/i</w:t>
            </w:r>
          </w:p>
        </w:tc>
      </w:tr>
      <w:tr w:rsidR="009E71AA" w14:paraId="452962C4" w14:textId="77777777" w:rsidTr="001D6DF4">
        <w:tc>
          <w:tcPr>
            <w:tcW w:w="2122" w:type="dxa"/>
            <w:vAlign w:val="center"/>
          </w:tcPr>
          <w:p w14:paraId="003F5CDF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9DA7D01" w14:textId="77777777" w:rsidR="009E71AA" w:rsidRPr="00CD35B1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6DFA465C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356A2C1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3F5D3FC6" w14:textId="77777777" w:rsidTr="001D6DF4">
        <w:tc>
          <w:tcPr>
            <w:tcW w:w="2122" w:type="dxa"/>
            <w:vAlign w:val="center"/>
          </w:tcPr>
          <w:p w14:paraId="5FBEC3D5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346B98EC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1ED667B5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225559A8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75949851" w14:textId="77777777" w:rsidTr="001D6DF4">
        <w:tc>
          <w:tcPr>
            <w:tcW w:w="2122" w:type="dxa"/>
            <w:vAlign w:val="center"/>
          </w:tcPr>
          <w:p w14:paraId="77645C2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603134F7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5AC9C31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094D4D2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17729ED9" w14:textId="77777777" w:rsidTr="001D6DF4">
        <w:tc>
          <w:tcPr>
            <w:tcW w:w="2122" w:type="dxa"/>
            <w:vAlign w:val="center"/>
          </w:tcPr>
          <w:p w14:paraId="60A4578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BBDE847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5F849B4C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7D469297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4238BC24" w14:textId="77777777" w:rsidTr="001D6DF4">
        <w:tc>
          <w:tcPr>
            <w:tcW w:w="2122" w:type="dxa"/>
            <w:vAlign w:val="center"/>
          </w:tcPr>
          <w:p w14:paraId="2344A534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B82827A" w14:textId="77777777" w:rsidR="009E71AA" w:rsidRPr="00CD35B1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78D439D7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00BBDDC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1FDCF403" w14:textId="77777777" w:rsidTr="001D6DF4">
        <w:tc>
          <w:tcPr>
            <w:tcW w:w="2122" w:type="dxa"/>
            <w:vAlign w:val="center"/>
          </w:tcPr>
          <w:p w14:paraId="1596938A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4CA6C7A2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5457C07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45B3DAC8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2FFD4D0E" w14:textId="77777777" w:rsidTr="001D6DF4">
        <w:tc>
          <w:tcPr>
            <w:tcW w:w="2122" w:type="dxa"/>
            <w:vAlign w:val="center"/>
          </w:tcPr>
          <w:p w14:paraId="7A89EA4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17ECD7A5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74199D8B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15BDDE13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48E5DF80" w14:textId="77777777" w:rsidTr="001D6DF4">
        <w:tc>
          <w:tcPr>
            <w:tcW w:w="2122" w:type="dxa"/>
            <w:vAlign w:val="center"/>
          </w:tcPr>
          <w:p w14:paraId="2381D6DF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471CF91C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D8D87AE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799AF640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33907C8C" w14:textId="77777777" w:rsidTr="001D6DF4">
        <w:tc>
          <w:tcPr>
            <w:tcW w:w="2122" w:type="dxa"/>
            <w:vAlign w:val="center"/>
          </w:tcPr>
          <w:p w14:paraId="35BBFADB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079376BC" w14:textId="77777777" w:rsidR="009E71AA" w:rsidRPr="00CD35B1" w:rsidRDefault="009E71AA" w:rsidP="001D6DF4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F3EAF3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62D57FB0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1DC4CD92" w14:textId="77777777" w:rsidTr="001D6DF4">
        <w:tc>
          <w:tcPr>
            <w:tcW w:w="2122" w:type="dxa"/>
            <w:vAlign w:val="center"/>
          </w:tcPr>
          <w:p w14:paraId="4906D921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26C4B1C3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62E45975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6D48D29D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5C5F56CC" w14:textId="77777777" w:rsidTr="001D6DF4">
        <w:tc>
          <w:tcPr>
            <w:tcW w:w="2122" w:type="dxa"/>
            <w:vAlign w:val="center"/>
          </w:tcPr>
          <w:p w14:paraId="220F095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35E559DE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3AB573A3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5E2213D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9E71AA" w14:paraId="0315AA83" w14:textId="77777777" w:rsidTr="001D6DF4">
        <w:tc>
          <w:tcPr>
            <w:tcW w:w="2122" w:type="dxa"/>
            <w:vAlign w:val="center"/>
          </w:tcPr>
          <w:p w14:paraId="5091C572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1559" w:type="dxa"/>
            <w:vAlign w:val="center"/>
          </w:tcPr>
          <w:p w14:paraId="0350917E" w14:textId="77777777" w:rsidR="009E71AA" w:rsidRPr="00CD35B1" w:rsidRDefault="009E71AA" w:rsidP="001D6DF4">
            <w:pPr>
              <w:jc w:val="center"/>
              <w:rPr>
                <w:sz w:val="18"/>
              </w:rPr>
            </w:pPr>
            <w:r w:rsidRPr="00CD35B1">
              <w:rPr>
                <w:rFonts w:ascii="Arial" w:hAnsi="Arial" w:cs="Arial"/>
                <w:b/>
                <w:sz w:val="18"/>
              </w:rPr>
              <w:t>SI/NO</w:t>
            </w:r>
          </w:p>
        </w:tc>
        <w:tc>
          <w:tcPr>
            <w:tcW w:w="5941" w:type="dxa"/>
          </w:tcPr>
          <w:p w14:paraId="44EA318A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  <w:p w14:paraId="677B5FC3" w14:textId="77777777" w:rsidR="009E71AA" w:rsidRPr="00CD35B1" w:rsidRDefault="009E71AA" w:rsidP="001D6DF4">
            <w:pPr>
              <w:pStyle w:val="Default"/>
              <w:spacing w:line="360" w:lineRule="auto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13B21ED" w14:textId="1122CB0D" w:rsidR="009E71AA" w:rsidRDefault="009E71AA" w:rsidP="009E71AA">
      <w:pPr>
        <w:pStyle w:val="Default"/>
        <w:ind w:left="720"/>
        <w:jc w:val="both"/>
        <w:rPr>
          <w:rFonts w:ascii="Arial" w:hAnsi="Arial" w:cs="Arial"/>
        </w:rPr>
      </w:pPr>
    </w:p>
    <w:p w14:paraId="3D7F5E59" w14:textId="33AD8AC8" w:rsidR="006D6E24" w:rsidRDefault="006D6E24" w:rsidP="006D6E24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L’impresa si impegna a pagare le rate </w:t>
      </w:r>
      <w:r w:rsidR="007A2F3D">
        <w:rPr>
          <w:rFonts w:ascii="Arial" w:hAnsi="Arial" w:cs="Arial"/>
        </w:rPr>
        <w:t xml:space="preserve">oggetto di </w:t>
      </w:r>
      <w:r>
        <w:rPr>
          <w:rFonts w:ascii="Arial" w:hAnsi="Arial" w:cs="Arial"/>
        </w:rPr>
        <w:t>sospe</w:t>
      </w:r>
      <w:r w:rsidR="007A2F3D">
        <w:rPr>
          <w:rFonts w:ascii="Arial" w:hAnsi="Arial" w:cs="Arial"/>
        </w:rPr>
        <w:t>nsione in una unica soluzione</w:t>
      </w:r>
      <w:r>
        <w:rPr>
          <w:rFonts w:ascii="Arial" w:hAnsi="Arial" w:cs="Arial"/>
        </w:rPr>
        <w:t xml:space="preserve"> </w:t>
      </w:r>
      <w:r w:rsidRPr="00EF26F2">
        <w:rPr>
          <w:rFonts w:ascii="Arial" w:hAnsi="Arial" w:cs="Arial"/>
          <w:b/>
          <w:bCs/>
        </w:rPr>
        <w:t>a partire dal 1° gennaio 2024</w:t>
      </w:r>
      <w:r>
        <w:rPr>
          <w:rFonts w:ascii="Arial" w:hAnsi="Arial" w:cs="Arial"/>
        </w:rPr>
        <w:t xml:space="preserve"> e comunque entro il termine di scadenza della prima rata </w:t>
      </w:r>
      <w:r>
        <w:rPr>
          <w:rFonts w:ascii="Arial" w:hAnsi="Arial" w:cs="Arial"/>
        </w:rPr>
        <w:lastRenderedPageBreak/>
        <w:t xml:space="preserve">prevista nell’anno 2024 come indicato nel piano </w:t>
      </w:r>
      <w:r w:rsidR="007A2F3D">
        <w:rPr>
          <w:rFonts w:ascii="Arial" w:hAnsi="Arial" w:cs="Arial"/>
        </w:rPr>
        <w:t xml:space="preserve">di </w:t>
      </w:r>
      <w:r w:rsidR="00391ABC">
        <w:rPr>
          <w:rFonts w:ascii="Arial" w:hAnsi="Arial" w:cs="Arial"/>
        </w:rPr>
        <w:t>ammortamento</w:t>
      </w:r>
      <w:r w:rsidR="007A2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originario, ovvero ove non previste ulteriori rate in scadenza nel 2024, </w:t>
      </w:r>
      <w:r w:rsidRPr="005F5A96">
        <w:rPr>
          <w:rFonts w:ascii="Arial" w:hAnsi="Arial" w:cs="Arial"/>
          <w:b/>
          <w:bCs/>
        </w:rPr>
        <w:t>entro il termine ultimo del 31 gennaio 2024</w:t>
      </w:r>
      <w:r>
        <w:rPr>
          <w:rFonts w:ascii="Arial" w:hAnsi="Arial" w:cs="Arial"/>
        </w:rPr>
        <w:t xml:space="preserve">. </w:t>
      </w:r>
    </w:p>
    <w:p w14:paraId="0491861A" w14:textId="77777777" w:rsidR="009E71AA" w:rsidRPr="00F7472D" w:rsidRDefault="009E71AA" w:rsidP="005F5A96">
      <w:pPr>
        <w:pStyle w:val="Default"/>
        <w:jc w:val="both"/>
        <w:rPr>
          <w:rFonts w:ascii="Arial" w:hAnsi="Arial" w:cs="Arial"/>
        </w:rPr>
      </w:pPr>
    </w:p>
    <w:p w14:paraId="5DD2475E" w14:textId="77777777" w:rsidR="009E71AA" w:rsidRPr="00F7472D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In fede. </w:t>
      </w:r>
    </w:p>
    <w:p w14:paraId="6708DCA1" w14:textId="77777777" w:rsidR="009E71AA" w:rsidRPr="00F7472D" w:rsidRDefault="009E71AA" w:rsidP="009E71AA">
      <w:pPr>
        <w:pStyle w:val="Default"/>
        <w:tabs>
          <w:tab w:val="left" w:pos="3119"/>
          <w:tab w:val="left" w:pos="66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, li </w:t>
      </w:r>
      <w:r>
        <w:rPr>
          <w:rFonts w:ascii="Arial" w:hAnsi="Arial" w:cs="Arial"/>
          <w:u w:val="dotted"/>
        </w:rPr>
        <w:tab/>
      </w:r>
    </w:p>
    <w:p w14:paraId="5A04F383" w14:textId="77777777" w:rsidR="009E71AA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0AFEDF6E" w14:textId="77777777" w:rsidR="009E71AA" w:rsidRPr="00F7472D" w:rsidRDefault="009E71AA" w:rsidP="009E71A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ECE3595" w14:textId="77777777" w:rsidR="009E71AA" w:rsidRPr="00F7472D" w:rsidRDefault="009E71AA" w:rsidP="009E71AA">
      <w:pPr>
        <w:pStyle w:val="Default"/>
        <w:spacing w:line="360" w:lineRule="auto"/>
        <w:ind w:firstLine="5670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Il Legale Rappresentante </w:t>
      </w:r>
    </w:p>
    <w:p w14:paraId="77EA7EED" w14:textId="77777777" w:rsidR="009E71AA" w:rsidRPr="00DF40BD" w:rsidRDefault="009E71AA" w:rsidP="009E71AA">
      <w:pPr>
        <w:pStyle w:val="Default"/>
        <w:jc w:val="both"/>
        <w:rPr>
          <w:rFonts w:ascii="Arial" w:hAnsi="Arial" w:cs="Arial"/>
        </w:rPr>
      </w:pPr>
      <w:r w:rsidRPr="00F7472D">
        <w:rPr>
          <w:rFonts w:ascii="Arial" w:hAnsi="Arial" w:cs="Arial"/>
        </w:rPr>
        <w:t xml:space="preserve">                                                                    ________________________________</w:t>
      </w:r>
      <w:r>
        <w:rPr>
          <w:rFonts w:ascii="Arial" w:hAnsi="Arial" w:cs="Arial"/>
        </w:rPr>
        <w:t>____</w:t>
      </w:r>
    </w:p>
    <w:p w14:paraId="38F2FEAC" w14:textId="77777777" w:rsidR="00E211D5" w:rsidRDefault="009E71AA" w:rsidP="009E71AA">
      <w:pPr>
        <w:rPr>
          <w:rFonts w:ascii="Arial" w:hAnsi="Arial" w:cs="Arial"/>
          <w:bCs/>
          <w:sz w:val="18"/>
          <w:szCs w:val="26"/>
        </w:rPr>
      </w:pPr>
      <w:r>
        <w:rPr>
          <w:rFonts w:ascii="Arial" w:hAnsi="Arial" w:cs="Arial"/>
          <w:bCs/>
          <w:sz w:val="18"/>
          <w:szCs w:val="26"/>
        </w:rPr>
        <w:t xml:space="preserve">                                                                                                                               (firma e </w:t>
      </w:r>
      <w:r w:rsidRPr="0065703F">
        <w:rPr>
          <w:rFonts w:ascii="Arial" w:hAnsi="Arial" w:cs="Arial"/>
          <w:bCs/>
          <w:sz w:val="18"/>
          <w:szCs w:val="26"/>
        </w:rPr>
        <w:t>timbro)</w:t>
      </w:r>
      <w:r w:rsidR="00E211D5">
        <w:rPr>
          <w:rFonts w:ascii="Arial" w:hAnsi="Arial" w:cs="Arial"/>
          <w:bCs/>
          <w:sz w:val="18"/>
          <w:szCs w:val="26"/>
        </w:rPr>
        <w:t xml:space="preserve"> </w:t>
      </w:r>
    </w:p>
    <w:p w14:paraId="7A143637" w14:textId="55BCECBF" w:rsidR="009E71AA" w:rsidRDefault="00E211D5" w:rsidP="00112A1A">
      <w:pPr>
        <w:tabs>
          <w:tab w:val="left" w:pos="6237"/>
        </w:tabs>
        <w:jc w:val="center"/>
      </w:pPr>
      <w:r>
        <w:rPr>
          <w:rFonts w:ascii="Arial" w:hAnsi="Arial" w:cs="Arial"/>
          <w:bCs/>
          <w:sz w:val="18"/>
          <w:szCs w:val="26"/>
        </w:rPr>
        <w:t xml:space="preserve">                                                                                   [sottoscritto digitalmente]</w:t>
      </w:r>
    </w:p>
    <w:p w14:paraId="56C2D7BF" w14:textId="77777777" w:rsidR="001B3907" w:rsidRDefault="001B3907"/>
    <w:sectPr w:rsidR="001B3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628C" w14:textId="77777777" w:rsidR="00450823" w:rsidRDefault="00450823" w:rsidP="009E71AA">
      <w:pPr>
        <w:spacing w:after="0" w:line="240" w:lineRule="auto"/>
      </w:pPr>
      <w:r>
        <w:separator/>
      </w:r>
    </w:p>
  </w:endnote>
  <w:endnote w:type="continuationSeparator" w:id="0">
    <w:p w14:paraId="5D13ED94" w14:textId="77777777" w:rsidR="00450823" w:rsidRDefault="00450823" w:rsidP="009E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1B4B" w14:textId="77777777" w:rsidR="00450823" w:rsidRDefault="00450823" w:rsidP="009E71AA">
      <w:pPr>
        <w:spacing w:after="0" w:line="240" w:lineRule="auto"/>
      </w:pPr>
      <w:r>
        <w:separator/>
      </w:r>
    </w:p>
  </w:footnote>
  <w:footnote w:type="continuationSeparator" w:id="0">
    <w:p w14:paraId="35218774" w14:textId="77777777" w:rsidR="00450823" w:rsidRDefault="00450823" w:rsidP="009E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88F"/>
    <w:multiLevelType w:val="hybridMultilevel"/>
    <w:tmpl w:val="3E4E8B1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CE0C9C"/>
    <w:multiLevelType w:val="hybridMultilevel"/>
    <w:tmpl w:val="E1EE040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AA"/>
    <w:rsid w:val="00112A1A"/>
    <w:rsid w:val="001B3907"/>
    <w:rsid w:val="001E1FB4"/>
    <w:rsid w:val="0027688D"/>
    <w:rsid w:val="00344C5C"/>
    <w:rsid w:val="00391ABC"/>
    <w:rsid w:val="00450823"/>
    <w:rsid w:val="0055378D"/>
    <w:rsid w:val="005F5A96"/>
    <w:rsid w:val="006B0083"/>
    <w:rsid w:val="006D6E24"/>
    <w:rsid w:val="007A2F3D"/>
    <w:rsid w:val="00833F5C"/>
    <w:rsid w:val="008D11C2"/>
    <w:rsid w:val="00921F3C"/>
    <w:rsid w:val="00992288"/>
    <w:rsid w:val="009E71AA"/>
    <w:rsid w:val="00A07AC5"/>
    <w:rsid w:val="00A9416A"/>
    <w:rsid w:val="00B3489F"/>
    <w:rsid w:val="00C24355"/>
    <w:rsid w:val="00C86F02"/>
    <w:rsid w:val="00C93796"/>
    <w:rsid w:val="00CF4D2D"/>
    <w:rsid w:val="00E211D5"/>
    <w:rsid w:val="00E73DE1"/>
    <w:rsid w:val="00EF26F2"/>
    <w:rsid w:val="00F8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882DE"/>
  <w15:chartTrackingRefBased/>
  <w15:docId w15:val="{71007B88-B81D-4F98-A595-4040059C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1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1AA"/>
    <w:pPr>
      <w:ind w:left="720"/>
      <w:contextualSpacing/>
    </w:pPr>
  </w:style>
  <w:style w:type="paragraph" w:customStyle="1" w:styleId="Default">
    <w:name w:val="Default"/>
    <w:rsid w:val="009E7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1AA"/>
  </w:style>
  <w:style w:type="paragraph" w:styleId="Pidipagina">
    <w:name w:val="footer"/>
    <w:basedOn w:val="Normale"/>
    <w:link w:val="PidipaginaCarattere"/>
    <w:uiPriority w:val="99"/>
    <w:unhideWhenUsed/>
    <w:rsid w:val="009E7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1AA"/>
  </w:style>
  <w:style w:type="paragraph" w:styleId="Revisione">
    <w:name w:val="Revision"/>
    <w:hidden/>
    <w:uiPriority w:val="99"/>
    <w:semiHidden/>
    <w:rsid w:val="008D11C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7A2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2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2F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2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2F3D"/>
    <w:rPr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A9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Prior, Manuela</dc:creator>
  <cp:keywords/>
  <dc:description/>
  <cp:lastModifiedBy>SIMEST</cp:lastModifiedBy>
  <cp:revision>2</cp:revision>
  <dcterms:created xsi:type="dcterms:W3CDTF">2023-06-08T18:42:00Z</dcterms:created>
  <dcterms:modified xsi:type="dcterms:W3CDTF">2023-06-08T18:42:00Z</dcterms:modified>
</cp:coreProperties>
</file>