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90AA" w14:textId="77777777" w:rsidR="0005256E" w:rsidRDefault="00C641DA">
      <w:pPr>
        <w:pStyle w:val="Corpotesto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FF1026" wp14:editId="111B7BCB">
            <wp:extent cx="1413719" cy="6355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719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AB2A8" w14:textId="77777777" w:rsidR="0005256E" w:rsidRDefault="0005256E">
      <w:pPr>
        <w:pStyle w:val="Corpotesto"/>
        <w:rPr>
          <w:rFonts w:ascii="Times New Roman"/>
          <w:sz w:val="44"/>
        </w:rPr>
      </w:pPr>
    </w:p>
    <w:p w14:paraId="1924C9E6" w14:textId="77777777" w:rsidR="0005256E" w:rsidRDefault="0005256E">
      <w:pPr>
        <w:pStyle w:val="Corpotesto"/>
        <w:spacing w:before="125"/>
        <w:rPr>
          <w:rFonts w:ascii="Times New Roman"/>
          <w:sz w:val="44"/>
        </w:rPr>
      </w:pPr>
    </w:p>
    <w:p w14:paraId="5B773672" w14:textId="27D5C962" w:rsidR="0005256E" w:rsidRDefault="00860B1E" w:rsidP="00B3638A">
      <w:pPr>
        <w:pStyle w:val="Titolo"/>
        <w:spacing w:before="1" w:line="276" w:lineRule="auto"/>
        <w:ind w:left="0" w:right="136"/>
        <w:jc w:val="both"/>
      </w:pPr>
      <w:r>
        <w:rPr>
          <w:color w:val="44536A"/>
        </w:rPr>
        <w:t xml:space="preserve">Ucraina 2022 - </w:t>
      </w:r>
      <w:r w:rsidR="00C641DA">
        <w:rPr>
          <w:color w:val="44536A"/>
        </w:rPr>
        <w:t>Proroga</w:t>
      </w:r>
      <w:r w:rsidR="00C641DA">
        <w:rPr>
          <w:color w:val="44536A"/>
          <w:spacing w:val="-5"/>
        </w:rPr>
        <w:t xml:space="preserve"> </w:t>
      </w:r>
      <w:r w:rsidR="00C641DA">
        <w:rPr>
          <w:color w:val="44536A"/>
        </w:rPr>
        <w:t>di</w:t>
      </w:r>
      <w:r w:rsidR="00C641DA">
        <w:rPr>
          <w:color w:val="44536A"/>
          <w:spacing w:val="-3"/>
        </w:rPr>
        <w:t xml:space="preserve"> </w:t>
      </w:r>
      <w:r w:rsidR="00C641DA">
        <w:rPr>
          <w:color w:val="44536A"/>
        </w:rPr>
        <w:t>6</w:t>
      </w:r>
      <w:r w:rsidR="00C641DA">
        <w:rPr>
          <w:color w:val="44536A"/>
          <w:spacing w:val="-7"/>
        </w:rPr>
        <w:t xml:space="preserve"> </w:t>
      </w:r>
      <w:r w:rsidR="00C641DA">
        <w:rPr>
          <w:color w:val="44536A"/>
        </w:rPr>
        <w:t>mesi</w:t>
      </w:r>
      <w:r w:rsidR="00C641DA">
        <w:rPr>
          <w:color w:val="44536A"/>
          <w:spacing w:val="-4"/>
        </w:rPr>
        <w:t xml:space="preserve"> </w:t>
      </w:r>
      <w:r w:rsidR="00C641DA">
        <w:rPr>
          <w:color w:val="44536A"/>
        </w:rPr>
        <w:t>del</w:t>
      </w:r>
      <w:r w:rsidR="00C641DA">
        <w:rPr>
          <w:color w:val="44536A"/>
          <w:spacing w:val="-6"/>
        </w:rPr>
        <w:t xml:space="preserve"> </w:t>
      </w:r>
      <w:r w:rsidR="00C641DA">
        <w:rPr>
          <w:color w:val="44536A"/>
        </w:rPr>
        <w:t>Periodo</w:t>
      </w:r>
      <w:r w:rsidR="00C641DA">
        <w:rPr>
          <w:color w:val="44536A"/>
          <w:spacing w:val="-7"/>
        </w:rPr>
        <w:t xml:space="preserve"> </w:t>
      </w:r>
      <w:r w:rsidR="00C641DA">
        <w:rPr>
          <w:color w:val="44536A"/>
        </w:rPr>
        <w:t>di</w:t>
      </w:r>
      <w:r w:rsidR="00C641DA">
        <w:rPr>
          <w:color w:val="44536A"/>
          <w:spacing w:val="-6"/>
        </w:rPr>
        <w:t xml:space="preserve"> </w:t>
      </w:r>
      <w:r w:rsidR="00C641DA">
        <w:rPr>
          <w:color w:val="44536A"/>
        </w:rPr>
        <w:t>realizzazione con conseguente estensione di 6 mesi del</w:t>
      </w:r>
      <w:r w:rsidR="00326F6A">
        <w:rPr>
          <w:color w:val="44536A"/>
        </w:rPr>
        <w:t xml:space="preserve"> </w:t>
      </w:r>
      <w:r w:rsidR="00C641DA">
        <w:rPr>
          <w:color w:val="44536A"/>
        </w:rPr>
        <w:t>termine</w:t>
      </w:r>
      <w:r w:rsidR="00C641DA">
        <w:rPr>
          <w:color w:val="44536A"/>
          <w:spacing w:val="-11"/>
        </w:rPr>
        <w:t xml:space="preserve"> </w:t>
      </w:r>
      <w:r w:rsidR="00C641DA">
        <w:rPr>
          <w:color w:val="44536A"/>
        </w:rPr>
        <w:t>per</w:t>
      </w:r>
      <w:r w:rsidR="00C641DA">
        <w:rPr>
          <w:color w:val="44536A"/>
          <w:spacing w:val="-9"/>
        </w:rPr>
        <w:t xml:space="preserve"> </w:t>
      </w:r>
      <w:r w:rsidR="00C641DA">
        <w:rPr>
          <w:color w:val="44536A"/>
        </w:rPr>
        <w:t>la</w:t>
      </w:r>
      <w:r w:rsidR="00C641DA">
        <w:rPr>
          <w:color w:val="44536A"/>
          <w:spacing w:val="-11"/>
        </w:rPr>
        <w:t xml:space="preserve"> </w:t>
      </w:r>
      <w:r w:rsidR="00C641DA">
        <w:rPr>
          <w:color w:val="44536A"/>
        </w:rPr>
        <w:t>presentazione</w:t>
      </w:r>
      <w:r w:rsidR="00C641DA">
        <w:rPr>
          <w:color w:val="44536A"/>
          <w:spacing w:val="-10"/>
        </w:rPr>
        <w:t xml:space="preserve"> </w:t>
      </w:r>
      <w:r w:rsidR="00C641DA">
        <w:rPr>
          <w:color w:val="44536A"/>
        </w:rPr>
        <w:t>della rendicontazione delle spese</w:t>
      </w:r>
    </w:p>
    <w:p w14:paraId="07708BAF" w14:textId="77777777" w:rsidR="0005256E" w:rsidRDefault="0005256E">
      <w:pPr>
        <w:pStyle w:val="Corpotesto"/>
        <w:spacing w:before="193"/>
        <w:rPr>
          <w:rFonts w:ascii="Arial"/>
          <w:b/>
          <w:sz w:val="44"/>
        </w:rPr>
      </w:pPr>
    </w:p>
    <w:p w14:paraId="03AB6B01" w14:textId="2913025F" w:rsidR="0005256E" w:rsidRDefault="00C641DA" w:rsidP="00326F6A">
      <w:pPr>
        <w:spacing w:line="276" w:lineRule="auto"/>
        <w:ind w:left="2" w:right="132"/>
        <w:jc w:val="both"/>
      </w:pPr>
      <w:r>
        <w:t xml:space="preserve">Il Comitato Agevolazioni, nella riunione del </w:t>
      </w:r>
      <w:r w:rsidR="001E56DB">
        <w:t>22 Dicembre 2025</w:t>
      </w:r>
      <w:r>
        <w:t>, ha positivamente deliberato in merito alla possibilità,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beneficiarie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finanziamenti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valere</w:t>
      </w:r>
      <w:r>
        <w:rPr>
          <w:spacing w:val="-4"/>
        </w:rPr>
        <w:t xml:space="preserve"> </w:t>
      </w:r>
      <w:r w:rsidR="001E56DB">
        <w:t>sulle Circolari 1/394/2022 - “Sostegno alle imprese italiane esportatrici in Ucraina e/o Federazione Russa e/o Bielorussia” e 2/394/2022 - “Sostegno alle imprese esportatrici con approvvigionamenti da Ucraina e/o Federazione Russa e/o Bielorussia”</w:t>
      </w:r>
      <w:r>
        <w:t>, di chiedere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proroga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 mesi del Periodo di realizzazione con conseguente estensione di 6 mesi del termine per la presentazione della rendicontazione delle spese</w:t>
      </w:r>
      <w:r>
        <w:t>.</w:t>
      </w:r>
    </w:p>
    <w:p w14:paraId="6234C234" w14:textId="77777777" w:rsidR="0005256E" w:rsidRDefault="0005256E" w:rsidP="00326F6A">
      <w:pPr>
        <w:pStyle w:val="Corpotesto"/>
        <w:spacing w:before="38"/>
        <w:jc w:val="both"/>
      </w:pPr>
    </w:p>
    <w:p w14:paraId="287770DA" w14:textId="7DF77EC6" w:rsidR="001E56DB" w:rsidRDefault="00C641DA" w:rsidP="00326F6A">
      <w:pPr>
        <w:spacing w:line="278" w:lineRule="auto"/>
        <w:ind w:left="1" w:right="285"/>
        <w:jc w:val="both"/>
      </w:pPr>
      <w:r>
        <w:t xml:space="preserve">Per effetto della suddetta proroga, </w:t>
      </w:r>
      <w:r>
        <w:rPr>
          <w:rFonts w:ascii="Arial"/>
          <w:b/>
        </w:rPr>
        <w:t xml:space="preserve">il Periodo di Preammortamento </w:t>
      </w:r>
      <w:r>
        <w:t>si estende di 6 mesi</w:t>
      </w:r>
      <w:r w:rsidR="00326F6A">
        <w:t>,</w:t>
      </w:r>
      <w:r>
        <w:t xml:space="preserve"> il </w:t>
      </w:r>
      <w:r>
        <w:rPr>
          <w:rFonts w:ascii="Arial"/>
          <w:b/>
        </w:rPr>
        <w:t>Periodo di ammortamento</w:t>
      </w:r>
      <w:r w:rsidR="001E56DB">
        <w:rPr>
          <w:rFonts w:ascii="Arial"/>
          <w:b/>
        </w:rPr>
        <w:t xml:space="preserve"> si</w:t>
      </w:r>
      <w:r>
        <w:rPr>
          <w:rFonts w:ascii="Arial"/>
          <w:b/>
        </w:rPr>
        <w:t xml:space="preserve"> riduce di 6 mesi</w:t>
      </w:r>
      <w:r w:rsidR="00326F6A">
        <w:t>,</w:t>
      </w:r>
      <w:r>
        <w:t xml:space="preserve"> </w:t>
      </w:r>
      <w:r w:rsidR="001E56DB" w:rsidRPr="00326F6A">
        <w:rPr>
          <w:b/>
          <w:bCs/>
        </w:rPr>
        <w:t>la durata complessiva</w:t>
      </w:r>
      <w:r w:rsidR="001E56DB">
        <w:t xml:space="preserve"> del finanziamento resta invariata. </w:t>
      </w:r>
    </w:p>
    <w:p w14:paraId="0DFC98A1" w14:textId="77777777" w:rsidR="0005256E" w:rsidRDefault="0005256E" w:rsidP="00326F6A">
      <w:pPr>
        <w:pStyle w:val="Corpotesto"/>
        <w:spacing w:before="33"/>
        <w:jc w:val="both"/>
      </w:pPr>
    </w:p>
    <w:p w14:paraId="6A035D9C" w14:textId="77777777" w:rsidR="00FE1176" w:rsidRDefault="00FE1176" w:rsidP="00FE1176">
      <w:pPr>
        <w:pStyle w:val="Corpotesto"/>
        <w:spacing w:line="278" w:lineRule="auto"/>
        <w:ind w:left="45" w:right="134"/>
        <w:jc w:val="both"/>
      </w:pPr>
      <w:r>
        <w:t>Sarà possibile richiedere la Proroga del Periodo di Realizzazione una sola volta ed entro il termine di realizzazione originariamente stabilito.</w:t>
      </w:r>
    </w:p>
    <w:p w14:paraId="1E2B1858" w14:textId="74E7831A" w:rsidR="00FE1176" w:rsidRDefault="00FE1176" w:rsidP="00FE1176">
      <w:pPr>
        <w:pStyle w:val="Corpotesto"/>
        <w:spacing w:line="278" w:lineRule="auto"/>
        <w:ind w:left="45" w:right="134"/>
        <w:jc w:val="both"/>
      </w:pPr>
      <w:r>
        <w:t xml:space="preserve">Eccezionalmente per le imprese il cui termine di </w:t>
      </w:r>
      <w:r w:rsidR="00913517">
        <w:t>realizzazione</w:t>
      </w:r>
      <w:r>
        <w:t xml:space="preserve"> è fissato al 31 dicembre 2025, la richiesta di proroga potrà essere presentata entro e non oltre il termine di presentazione del consuntivo previsto per il 31 gennaio 2026.</w:t>
      </w:r>
    </w:p>
    <w:p w14:paraId="4C8A0A42" w14:textId="77777777" w:rsidR="0005256E" w:rsidRDefault="0005256E" w:rsidP="00326F6A">
      <w:pPr>
        <w:pStyle w:val="Corpotesto"/>
        <w:spacing w:before="38"/>
        <w:jc w:val="both"/>
      </w:pPr>
    </w:p>
    <w:p w14:paraId="66B86549" w14:textId="77777777" w:rsidR="0005256E" w:rsidRDefault="00C641DA" w:rsidP="00326F6A">
      <w:pPr>
        <w:pStyle w:val="Corpotesto"/>
        <w:spacing w:line="276" w:lineRule="auto"/>
        <w:ind w:left="45" w:right="134"/>
        <w:jc w:val="both"/>
      </w:pPr>
      <w:r>
        <w:t>La Proroga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richiesta a</w:t>
      </w:r>
      <w:r>
        <w:rPr>
          <w:spacing w:val="-2"/>
        </w:rPr>
        <w:t xml:space="preserve"> </w:t>
      </w:r>
      <w:r>
        <w:t>SIMEST esclusivamente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PEC, firmata digitalmente</w:t>
      </w:r>
      <w:r>
        <w:rPr>
          <w:spacing w:val="-1"/>
        </w:rPr>
        <w:t xml:space="preserve"> </w:t>
      </w:r>
      <w:r>
        <w:t>dal Legale Rappresentate dell’impresa beneficiaria.</w:t>
      </w:r>
    </w:p>
    <w:p w14:paraId="4B127D28" w14:textId="77777777" w:rsidR="0005256E" w:rsidRDefault="0005256E" w:rsidP="00326F6A">
      <w:pPr>
        <w:pStyle w:val="Corpotesto"/>
        <w:jc w:val="both"/>
        <w:rPr>
          <w:sz w:val="20"/>
        </w:rPr>
      </w:pPr>
    </w:p>
    <w:p w14:paraId="1F5846FE" w14:textId="77777777" w:rsidR="0005256E" w:rsidRDefault="0005256E">
      <w:pPr>
        <w:pStyle w:val="Corpotesto"/>
        <w:rPr>
          <w:sz w:val="20"/>
        </w:rPr>
      </w:pPr>
    </w:p>
    <w:p w14:paraId="18A8417D" w14:textId="77777777" w:rsidR="0005256E" w:rsidRDefault="0005256E">
      <w:pPr>
        <w:pStyle w:val="Corpotesto"/>
        <w:rPr>
          <w:sz w:val="20"/>
        </w:rPr>
      </w:pPr>
    </w:p>
    <w:p w14:paraId="09E50944" w14:textId="77777777" w:rsidR="0005256E" w:rsidRDefault="0005256E">
      <w:pPr>
        <w:pStyle w:val="Corpotesto"/>
        <w:rPr>
          <w:sz w:val="20"/>
        </w:rPr>
      </w:pPr>
    </w:p>
    <w:p w14:paraId="32A139AA" w14:textId="77777777" w:rsidR="0005256E" w:rsidRDefault="0005256E">
      <w:pPr>
        <w:pStyle w:val="Corpotesto"/>
        <w:rPr>
          <w:sz w:val="20"/>
        </w:rPr>
      </w:pPr>
    </w:p>
    <w:p w14:paraId="6E2DFEEE" w14:textId="77777777" w:rsidR="0005256E" w:rsidRDefault="0005256E">
      <w:pPr>
        <w:pStyle w:val="Corpotesto"/>
        <w:rPr>
          <w:sz w:val="20"/>
        </w:rPr>
      </w:pPr>
    </w:p>
    <w:p w14:paraId="7599D7EF" w14:textId="77777777" w:rsidR="0005256E" w:rsidRDefault="0005256E">
      <w:pPr>
        <w:pStyle w:val="Corpotesto"/>
        <w:rPr>
          <w:sz w:val="20"/>
        </w:rPr>
      </w:pPr>
    </w:p>
    <w:p w14:paraId="78BD00B5" w14:textId="77777777" w:rsidR="005771F2" w:rsidRDefault="005771F2">
      <w:pPr>
        <w:pStyle w:val="Corpotesto"/>
        <w:rPr>
          <w:sz w:val="20"/>
        </w:rPr>
      </w:pPr>
    </w:p>
    <w:p w14:paraId="41F1F544" w14:textId="77777777" w:rsidR="005771F2" w:rsidRDefault="005771F2">
      <w:pPr>
        <w:pStyle w:val="Corpotesto"/>
        <w:rPr>
          <w:sz w:val="20"/>
        </w:rPr>
      </w:pPr>
    </w:p>
    <w:p w14:paraId="12F3385E" w14:textId="77777777" w:rsidR="005771F2" w:rsidRDefault="005771F2">
      <w:pPr>
        <w:pStyle w:val="Corpotesto"/>
        <w:rPr>
          <w:sz w:val="20"/>
        </w:rPr>
      </w:pPr>
    </w:p>
    <w:p w14:paraId="290FF143" w14:textId="77777777" w:rsidR="005771F2" w:rsidRDefault="005771F2">
      <w:pPr>
        <w:pStyle w:val="Corpotesto"/>
        <w:rPr>
          <w:sz w:val="20"/>
        </w:rPr>
      </w:pPr>
    </w:p>
    <w:p w14:paraId="2671E8A1" w14:textId="77777777" w:rsidR="005771F2" w:rsidRDefault="005771F2">
      <w:pPr>
        <w:pStyle w:val="Corpotesto"/>
        <w:rPr>
          <w:sz w:val="20"/>
        </w:rPr>
      </w:pPr>
    </w:p>
    <w:p w14:paraId="29FDE62F" w14:textId="77777777" w:rsidR="0005256E" w:rsidRDefault="0005256E">
      <w:pPr>
        <w:pStyle w:val="Corpotesto"/>
        <w:rPr>
          <w:sz w:val="20"/>
        </w:rPr>
      </w:pPr>
    </w:p>
    <w:p w14:paraId="0C746461" w14:textId="77777777" w:rsidR="0005256E" w:rsidRDefault="0005256E">
      <w:pPr>
        <w:pStyle w:val="Corpotesto"/>
        <w:rPr>
          <w:sz w:val="20"/>
        </w:rPr>
      </w:pPr>
    </w:p>
    <w:p w14:paraId="683BA5C4" w14:textId="77777777" w:rsidR="0005256E" w:rsidRDefault="0005256E">
      <w:pPr>
        <w:pStyle w:val="Corpotesto"/>
        <w:rPr>
          <w:sz w:val="20"/>
        </w:rPr>
      </w:pPr>
    </w:p>
    <w:p w14:paraId="535349D0" w14:textId="77777777" w:rsidR="0005256E" w:rsidRDefault="0005256E">
      <w:pPr>
        <w:pStyle w:val="Corpotesto"/>
        <w:rPr>
          <w:sz w:val="20"/>
        </w:rPr>
      </w:pPr>
    </w:p>
    <w:p w14:paraId="3D4382D6" w14:textId="7AF63F7A" w:rsidR="0005256E" w:rsidRDefault="0005256E">
      <w:pPr>
        <w:pStyle w:val="Corpotesto"/>
        <w:spacing w:before="141"/>
        <w:rPr>
          <w:sz w:val="20"/>
        </w:rPr>
      </w:pPr>
    </w:p>
    <w:p w14:paraId="47BF81DE" w14:textId="77777777" w:rsidR="00C641DA" w:rsidRPr="00C641DA" w:rsidRDefault="00C641DA" w:rsidP="00C641DA"/>
    <w:p w14:paraId="25A57CBD" w14:textId="4DE0990D" w:rsidR="00C641DA" w:rsidRPr="00C641DA" w:rsidRDefault="00C641DA" w:rsidP="00C641DA">
      <w:r w:rsidRPr="00D015C9">
        <w:rPr>
          <w:caps/>
          <w:noProof/>
        </w:rPr>
        <w:drawing>
          <wp:anchor distT="0" distB="0" distL="114300" distR="114300" simplePos="0" relativeHeight="251659264" behindDoc="0" locked="0" layoutInCell="1" allowOverlap="1" wp14:anchorId="44A32A48" wp14:editId="3C5C628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55639" cy="694944"/>
            <wp:effectExtent l="0" t="0" r="0" b="0"/>
            <wp:wrapNone/>
            <wp:docPr id="3918803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80347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639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8EE6A" w14:textId="77777777" w:rsidR="00C641DA" w:rsidRPr="00C641DA" w:rsidRDefault="00C641DA" w:rsidP="00C641DA"/>
    <w:p w14:paraId="4FF77339" w14:textId="04F0E407" w:rsidR="00C641DA" w:rsidRPr="00C641DA" w:rsidRDefault="00C641DA" w:rsidP="00C641DA"/>
    <w:p w14:paraId="675C4F98" w14:textId="5DD22CAD" w:rsidR="00C641DA" w:rsidRDefault="00C641DA" w:rsidP="00C641DA">
      <w:pPr>
        <w:rPr>
          <w:sz w:val="20"/>
        </w:rPr>
      </w:pPr>
    </w:p>
    <w:p w14:paraId="04372123" w14:textId="432A6E91" w:rsidR="00C641DA" w:rsidRPr="00C641DA" w:rsidRDefault="00C641DA" w:rsidP="00C641DA">
      <w:pPr>
        <w:tabs>
          <w:tab w:val="left" w:pos="920"/>
        </w:tabs>
      </w:pPr>
      <w:r>
        <w:tab/>
      </w:r>
    </w:p>
    <w:sectPr w:rsidR="00C641DA" w:rsidRPr="00C641DA">
      <w:footerReference w:type="even" r:id="rId9"/>
      <w:footerReference w:type="default" r:id="rId10"/>
      <w:footerReference w:type="first" r:id="rId11"/>
      <w:type w:val="continuous"/>
      <w:pgSz w:w="11900" w:h="16850"/>
      <w:pgMar w:top="700" w:right="708" w:bottom="620" w:left="850" w:header="0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2C68" w14:textId="77777777" w:rsidR="00FF7101" w:rsidRDefault="00FF7101">
      <w:r>
        <w:separator/>
      </w:r>
    </w:p>
  </w:endnote>
  <w:endnote w:type="continuationSeparator" w:id="0">
    <w:p w14:paraId="47C9A5A7" w14:textId="77777777" w:rsidR="00FF7101" w:rsidRDefault="00FF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CF28" w14:textId="4E9A4849" w:rsidR="001E56DB" w:rsidRDefault="001E56D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0FD3E5A0" wp14:editId="2C25EB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1626816477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F94EE" w14:textId="05912B15" w:rsidR="001E56DB" w:rsidRPr="001E56DB" w:rsidRDefault="001E56DB" w:rsidP="001E56DB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E56D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3E5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68.05pt;height:25.35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" filled="f" stroked="f">
              <v:textbox style="mso-fit-shape-to-text:t" inset="0,0,0,15pt">
                <w:txbxContent>
                  <w:p w14:paraId="1BCF94EE" w14:textId="05912B15" w:rsidR="001E56DB" w:rsidRPr="001E56DB" w:rsidRDefault="001E56DB" w:rsidP="001E56DB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E56D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B886" w14:textId="5BA91FB2" w:rsidR="0005256E" w:rsidRDefault="001E56D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0231D8DE" wp14:editId="48D70966">
              <wp:simplePos x="539750" y="1041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1823603306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243B1" w14:textId="4DEBA6F4" w:rsidR="001E56DB" w:rsidRPr="001E56DB" w:rsidRDefault="001E56DB" w:rsidP="001E56DB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E56D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1D8D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margin-left:0;margin-top:0;width:68.05pt;height:25.35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hQDQIAABwEAAAOAAAAZHJzL2Uyb0RvYy54bWysU8Fu2zAMvQ/YPwi6L3bSpm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" filled="f" stroked="f">
              <v:textbox style="mso-fit-shape-to-text:t" inset="0,0,0,15pt">
                <w:txbxContent>
                  <w:p w14:paraId="0C0243B1" w14:textId="4DEBA6F4" w:rsidR="001E56DB" w:rsidRPr="001E56DB" w:rsidRDefault="001E56DB" w:rsidP="001E56DB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E56D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41DA"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408761C9" wp14:editId="24BF43CC">
              <wp:simplePos x="0" y="0"/>
              <wp:positionH relativeFrom="page">
                <wp:posOffset>3728084</wp:posOffset>
              </wp:positionH>
              <wp:positionV relativeFrom="page">
                <wp:posOffset>10278871</wp:posOffset>
              </wp:positionV>
              <wp:extent cx="1028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8B28A" w14:textId="77777777" w:rsidR="0005256E" w:rsidRDefault="00C641DA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761C9" id="Textbox 1" o:spid="_x0000_s1028" type="#_x0000_t202" style="position:absolute;margin-left:293.55pt;margin-top:809.35pt;width:8.1pt;height:14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" filled="f" stroked="f">
              <v:textbox inset="0,0,0,0">
                <w:txbxContent>
                  <w:p w14:paraId="5898B28A" w14:textId="77777777" w:rsidR="0005256E" w:rsidRDefault="00C641DA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F194" w14:textId="5931F21D" w:rsidR="001E56DB" w:rsidRDefault="001E56D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54048" behindDoc="0" locked="0" layoutInCell="1" allowOverlap="1" wp14:anchorId="6C2225BD" wp14:editId="180F16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21945"/>
              <wp:effectExtent l="0" t="0" r="12065" b="0"/>
              <wp:wrapNone/>
              <wp:docPr id="597534585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8D2C5" w14:textId="086A8BF6" w:rsidR="001E56DB" w:rsidRPr="001E56DB" w:rsidRDefault="001E56DB" w:rsidP="001E56DB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E56D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225B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Interno – Internal" style="position:absolute;margin-left:0;margin-top:0;width:68.05pt;height:25.35pt;z-index:487554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0rDgIAABwEAAAOAAAAZHJzL2Uyb0RvYy54bWysU8Fu2zAMvQ/YPwi6L3bSpm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" filled="f" stroked="f">
              <v:textbox style="mso-fit-shape-to-text:t" inset="0,0,0,15pt">
                <w:txbxContent>
                  <w:p w14:paraId="1868D2C5" w14:textId="086A8BF6" w:rsidR="001E56DB" w:rsidRPr="001E56DB" w:rsidRDefault="001E56DB" w:rsidP="001E56DB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E56D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F23A" w14:textId="77777777" w:rsidR="00FF7101" w:rsidRDefault="00FF7101">
      <w:r>
        <w:separator/>
      </w:r>
    </w:p>
  </w:footnote>
  <w:footnote w:type="continuationSeparator" w:id="0">
    <w:p w14:paraId="1C1FF1CB" w14:textId="77777777" w:rsidR="00FF7101" w:rsidRDefault="00FF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406C6"/>
    <w:multiLevelType w:val="hybridMultilevel"/>
    <w:tmpl w:val="EAAC4DE8"/>
    <w:lvl w:ilvl="0" w:tplc="230A9D8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7A5750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F71EBBE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88E3D9C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EF66DD66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0101F1C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F9EECD0E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26760ABC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1BA6EFA2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num w:numId="1" w16cid:durableId="136216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E"/>
    <w:rsid w:val="0005256E"/>
    <w:rsid w:val="000E219F"/>
    <w:rsid w:val="001E56DB"/>
    <w:rsid w:val="00285119"/>
    <w:rsid w:val="00326F6A"/>
    <w:rsid w:val="004508C0"/>
    <w:rsid w:val="004C4842"/>
    <w:rsid w:val="005771F2"/>
    <w:rsid w:val="006E7DB6"/>
    <w:rsid w:val="00860B1E"/>
    <w:rsid w:val="008D047D"/>
    <w:rsid w:val="00913517"/>
    <w:rsid w:val="00A672DF"/>
    <w:rsid w:val="00B3638A"/>
    <w:rsid w:val="00BA0B08"/>
    <w:rsid w:val="00C641DA"/>
    <w:rsid w:val="00D94AD8"/>
    <w:rsid w:val="00E466FC"/>
    <w:rsid w:val="00F21A62"/>
    <w:rsid w:val="00F24A7A"/>
    <w:rsid w:val="00F34C26"/>
    <w:rsid w:val="00FE1176"/>
    <w:rsid w:val="00FE2482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BE04"/>
  <w15:docId w15:val="{02F7FB42-2F93-49F2-BE22-44B25E67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" w:right="285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722" w:right="1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1E56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6D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Luisella Picciaia</cp:lastModifiedBy>
  <cp:revision>3</cp:revision>
  <dcterms:created xsi:type="dcterms:W3CDTF">2025-12-22T14:28:00Z</dcterms:created>
  <dcterms:modified xsi:type="dcterms:W3CDTF">2025-12-22T14:43:00Z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per Microsoft 365</vt:lpwstr>
  </property>
  <property fmtid="{D5CDD505-2E9C-101B-9397-08002B2CF9AE}" pid="6" name="ClassificationContentMarkingFooterShapeIds">
    <vt:lpwstr>239da779,60f73fdd,6cb1fa6a</vt:lpwstr>
  </property>
  <property fmtid="{D5CDD505-2E9C-101B-9397-08002B2CF9AE}" pid="7" name="ClassificationContentMarkingFooterFontProps">
    <vt:lpwstr>#737373,9,Arial</vt:lpwstr>
  </property>
  <property fmtid="{D5CDD505-2E9C-101B-9397-08002B2CF9AE}" pid="8" name="ClassificationContentMarkingFooterText">
    <vt:lpwstr>Interno – Internal</vt:lpwstr>
  </property>
</Properties>
</file>